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DE9CD8" w14:textId="77777777" w:rsidR="00043943" w:rsidRDefault="00043943" w:rsidP="00043943">
      <w:pPr>
        <w:spacing w:after="0" w:line="480" w:lineRule="auto"/>
        <w:jc w:val="center"/>
        <w:rPr>
          <w:rFonts w:ascii="Times New Roman" w:hAnsi="Times New Roman" w:cs="Times New Roman"/>
          <w:sz w:val="24"/>
          <w:szCs w:val="24"/>
        </w:rPr>
      </w:pPr>
    </w:p>
    <w:p w14:paraId="6F481D21" w14:textId="77777777" w:rsidR="00043943" w:rsidRDefault="00043943" w:rsidP="00043943">
      <w:pPr>
        <w:spacing w:after="0" w:line="480" w:lineRule="auto"/>
        <w:jc w:val="center"/>
        <w:rPr>
          <w:rFonts w:ascii="Times New Roman" w:hAnsi="Times New Roman" w:cs="Times New Roman"/>
          <w:sz w:val="24"/>
          <w:szCs w:val="24"/>
        </w:rPr>
      </w:pPr>
    </w:p>
    <w:p w14:paraId="57709C72" w14:textId="77777777" w:rsidR="00043943" w:rsidRDefault="00043943" w:rsidP="00043943">
      <w:pPr>
        <w:spacing w:after="0" w:line="480" w:lineRule="auto"/>
        <w:jc w:val="center"/>
        <w:rPr>
          <w:rFonts w:ascii="Times New Roman" w:hAnsi="Times New Roman" w:cs="Times New Roman"/>
          <w:sz w:val="24"/>
          <w:szCs w:val="24"/>
        </w:rPr>
      </w:pPr>
    </w:p>
    <w:p w14:paraId="15A4F72D" w14:textId="77777777" w:rsidR="00043943" w:rsidRDefault="00043943" w:rsidP="00043943">
      <w:pPr>
        <w:spacing w:after="0" w:line="480" w:lineRule="auto"/>
        <w:jc w:val="center"/>
        <w:rPr>
          <w:rFonts w:ascii="Times New Roman" w:hAnsi="Times New Roman" w:cs="Times New Roman"/>
          <w:sz w:val="24"/>
          <w:szCs w:val="24"/>
        </w:rPr>
      </w:pPr>
    </w:p>
    <w:p w14:paraId="66594705" w14:textId="77777777" w:rsidR="00043943" w:rsidRDefault="00043943" w:rsidP="00043943">
      <w:pPr>
        <w:spacing w:after="0" w:line="480" w:lineRule="auto"/>
        <w:jc w:val="center"/>
        <w:rPr>
          <w:rFonts w:ascii="Times New Roman" w:hAnsi="Times New Roman" w:cs="Times New Roman"/>
          <w:sz w:val="24"/>
          <w:szCs w:val="24"/>
        </w:rPr>
      </w:pPr>
    </w:p>
    <w:p w14:paraId="35AEABE8" w14:textId="77777777" w:rsidR="00043943" w:rsidRDefault="00043943" w:rsidP="00043943">
      <w:pPr>
        <w:spacing w:after="0" w:line="480" w:lineRule="auto"/>
        <w:jc w:val="center"/>
        <w:rPr>
          <w:rFonts w:ascii="Times New Roman" w:hAnsi="Times New Roman" w:cs="Times New Roman"/>
          <w:sz w:val="24"/>
          <w:szCs w:val="24"/>
        </w:rPr>
      </w:pPr>
    </w:p>
    <w:p w14:paraId="3AD66FB6" w14:textId="77777777" w:rsidR="00043943" w:rsidRDefault="00043943" w:rsidP="00043943">
      <w:pPr>
        <w:spacing w:after="0" w:line="480" w:lineRule="auto"/>
        <w:jc w:val="center"/>
        <w:rPr>
          <w:rFonts w:ascii="Times New Roman" w:hAnsi="Times New Roman" w:cs="Times New Roman"/>
          <w:sz w:val="24"/>
          <w:szCs w:val="24"/>
        </w:rPr>
      </w:pPr>
    </w:p>
    <w:p w14:paraId="5EEB7588" w14:textId="0905B3FC" w:rsidR="00043943" w:rsidRDefault="009213C7" w:rsidP="00043943">
      <w:pPr>
        <w:spacing w:after="0" w:line="480" w:lineRule="auto"/>
        <w:jc w:val="center"/>
        <w:rPr>
          <w:rFonts w:ascii="Times New Roman" w:hAnsi="Times New Roman" w:cs="Times New Roman"/>
          <w:sz w:val="24"/>
          <w:szCs w:val="24"/>
        </w:rPr>
      </w:pPr>
      <w:r w:rsidRPr="00043943">
        <w:rPr>
          <w:rFonts w:ascii="Times New Roman" w:hAnsi="Times New Roman" w:cs="Times New Roman"/>
          <w:sz w:val="24"/>
          <w:szCs w:val="24"/>
        </w:rPr>
        <w:t>Code of Conduct</w:t>
      </w:r>
    </w:p>
    <w:p w14:paraId="4A3032D0" w14:textId="3B87FC58" w:rsidR="00043943" w:rsidRDefault="009213C7" w:rsidP="000439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6AE88519" w14:textId="545C9FFE" w:rsidR="00043943" w:rsidRDefault="009213C7" w:rsidP="000439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79F018B8" w14:textId="77777777" w:rsidR="00043943" w:rsidRDefault="009213C7">
      <w:pPr>
        <w:rPr>
          <w:rFonts w:ascii="Times New Roman" w:hAnsi="Times New Roman" w:cs="Times New Roman"/>
          <w:sz w:val="24"/>
          <w:szCs w:val="24"/>
        </w:rPr>
      </w:pPr>
      <w:r>
        <w:rPr>
          <w:rFonts w:ascii="Times New Roman" w:hAnsi="Times New Roman" w:cs="Times New Roman"/>
          <w:sz w:val="24"/>
          <w:szCs w:val="24"/>
        </w:rPr>
        <w:br w:type="page"/>
      </w:r>
    </w:p>
    <w:p w14:paraId="0DCD17DA" w14:textId="4695BFE9" w:rsidR="00043943" w:rsidRPr="00043943" w:rsidRDefault="009213C7" w:rsidP="000439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Code of Conduct</w:t>
      </w:r>
    </w:p>
    <w:p w14:paraId="40707F09" w14:textId="4895A13A" w:rsidR="00664DDC" w:rsidRPr="00043943" w:rsidRDefault="009213C7" w:rsidP="00043943">
      <w:pPr>
        <w:spacing w:after="0" w:line="480" w:lineRule="auto"/>
        <w:ind w:firstLine="720"/>
        <w:jc w:val="both"/>
        <w:rPr>
          <w:rFonts w:ascii="Times New Roman" w:hAnsi="Times New Roman" w:cs="Times New Roman"/>
          <w:sz w:val="24"/>
          <w:szCs w:val="24"/>
        </w:rPr>
      </w:pPr>
      <w:r w:rsidRPr="00043943">
        <w:rPr>
          <w:rFonts w:ascii="Times New Roman" w:hAnsi="Times New Roman" w:cs="Times New Roman"/>
          <w:sz w:val="24"/>
          <w:szCs w:val="24"/>
        </w:rPr>
        <w:t xml:space="preserve">A business code of conduct shows the manner in which the employees of a company should act on a daily basis as they carry on their duties and obligations in the company. </w:t>
      </w:r>
      <w:r w:rsidRPr="00043943">
        <w:rPr>
          <w:rFonts w:ascii="Times New Roman" w:hAnsi="Times New Roman" w:cs="Times New Roman"/>
          <w:sz w:val="24"/>
          <w:szCs w:val="24"/>
        </w:rPr>
        <w:t>It mirrors the company's key values, daily operations, and the underlying company culture. It is for that reason that every code of contact is special and unique to the company. The code of conduct of a given company is governed by the regulatory requireme</w:t>
      </w:r>
      <w:r w:rsidRPr="00043943">
        <w:rPr>
          <w:rFonts w:ascii="Times New Roman" w:hAnsi="Times New Roman" w:cs="Times New Roman"/>
          <w:sz w:val="24"/>
          <w:szCs w:val="24"/>
        </w:rPr>
        <w:t>nts of the industry in which the company operates</w:t>
      </w:r>
      <w:r w:rsidR="00243D72">
        <w:rPr>
          <w:rFonts w:ascii="Times New Roman" w:hAnsi="Times New Roman" w:cs="Times New Roman"/>
          <w:sz w:val="24"/>
          <w:szCs w:val="24"/>
        </w:rPr>
        <w:t xml:space="preserve"> (</w:t>
      </w:r>
      <w:r w:rsidR="00243D72" w:rsidRPr="00243D72">
        <w:rPr>
          <w:rFonts w:ascii="Times New Roman" w:eastAsia="Times New Roman" w:hAnsi="Times New Roman" w:cs="Times New Roman"/>
          <w:sz w:val="24"/>
          <w:szCs w:val="24"/>
        </w:rPr>
        <w:t>Green, &amp; Weber, 1997)</w:t>
      </w:r>
      <w:r w:rsidRPr="00043943">
        <w:rPr>
          <w:rFonts w:ascii="Times New Roman" w:hAnsi="Times New Roman" w:cs="Times New Roman"/>
          <w:sz w:val="24"/>
          <w:szCs w:val="24"/>
        </w:rPr>
        <w:t xml:space="preserve">. This paper compares the code of conduct of Microsoft </w:t>
      </w:r>
      <w:r w:rsidR="007B16EA" w:rsidRPr="00043943">
        <w:rPr>
          <w:rFonts w:ascii="Times New Roman" w:hAnsi="Times New Roman" w:cs="Times New Roman"/>
          <w:sz w:val="24"/>
          <w:szCs w:val="24"/>
        </w:rPr>
        <w:t xml:space="preserve">and that of </w:t>
      </w:r>
      <w:r w:rsidR="008B0341" w:rsidRPr="00043943">
        <w:rPr>
          <w:rFonts w:ascii="Times New Roman" w:hAnsi="Times New Roman" w:cs="Times New Roman"/>
          <w:sz w:val="24"/>
          <w:szCs w:val="24"/>
        </w:rPr>
        <w:t xml:space="preserve">Avocent </w:t>
      </w:r>
      <w:r w:rsidR="007B16EA" w:rsidRPr="00043943">
        <w:rPr>
          <w:rFonts w:ascii="Times New Roman" w:hAnsi="Times New Roman" w:cs="Times New Roman"/>
          <w:sz w:val="24"/>
          <w:szCs w:val="24"/>
        </w:rPr>
        <w:t xml:space="preserve">Company Limited. </w:t>
      </w:r>
    </w:p>
    <w:p w14:paraId="69994503" w14:textId="241EA112" w:rsidR="007B16EA" w:rsidRPr="00043943" w:rsidRDefault="009213C7" w:rsidP="00243D72">
      <w:pPr>
        <w:spacing w:after="0" w:line="480" w:lineRule="auto"/>
        <w:ind w:firstLine="720"/>
        <w:jc w:val="both"/>
        <w:rPr>
          <w:rFonts w:ascii="Times New Roman" w:hAnsi="Times New Roman" w:cs="Times New Roman"/>
          <w:sz w:val="24"/>
          <w:szCs w:val="24"/>
        </w:rPr>
      </w:pPr>
      <w:r w:rsidRPr="00043943">
        <w:rPr>
          <w:rFonts w:ascii="Times New Roman" w:hAnsi="Times New Roman" w:cs="Times New Roman"/>
          <w:sz w:val="24"/>
          <w:szCs w:val="24"/>
        </w:rPr>
        <w:t xml:space="preserve">On the one hand, Microsoft's code of conduct, as well as the of </w:t>
      </w:r>
      <w:r w:rsidR="008B0341" w:rsidRPr="00043943">
        <w:rPr>
          <w:rFonts w:ascii="Times New Roman" w:hAnsi="Times New Roman" w:cs="Times New Roman"/>
          <w:sz w:val="24"/>
          <w:szCs w:val="24"/>
        </w:rPr>
        <w:t xml:space="preserve">Avocent </w:t>
      </w:r>
      <w:r w:rsidRPr="00043943">
        <w:rPr>
          <w:rFonts w:ascii="Times New Roman" w:hAnsi="Times New Roman" w:cs="Times New Roman"/>
          <w:sz w:val="24"/>
          <w:szCs w:val="24"/>
        </w:rPr>
        <w:t>Company Limited, pa</w:t>
      </w:r>
      <w:r w:rsidRPr="00043943">
        <w:rPr>
          <w:rFonts w:ascii="Times New Roman" w:hAnsi="Times New Roman" w:cs="Times New Roman"/>
          <w:sz w:val="24"/>
          <w:szCs w:val="24"/>
        </w:rPr>
        <w:t>ys much attention to trust which they all consider as a vital aspect in most of their daily operations with fellow employees, customers, Suppliers, representatives, the government, investors, and partners. Both codes of conducts of the two companies lay do</w:t>
      </w:r>
      <w:r w:rsidRPr="00043943">
        <w:rPr>
          <w:rFonts w:ascii="Times New Roman" w:hAnsi="Times New Roman" w:cs="Times New Roman"/>
          <w:sz w:val="24"/>
          <w:szCs w:val="24"/>
        </w:rPr>
        <w:t>wn what employees are expected to do at the end of each day as well as a checklist for the completion of the assigned tasks that can be used as the reference at a later date. Additionally, both codes of conduct contain a step by step procedure that all emp</w:t>
      </w:r>
      <w:r w:rsidRPr="00043943">
        <w:rPr>
          <w:rFonts w:ascii="Times New Roman" w:hAnsi="Times New Roman" w:cs="Times New Roman"/>
          <w:sz w:val="24"/>
          <w:szCs w:val="24"/>
        </w:rPr>
        <w:t>loyees should follow in the making of complex decisions that touch on the matters that pertain to core values and the culture of the company</w:t>
      </w:r>
      <w:r w:rsidR="00243D72">
        <w:rPr>
          <w:rFonts w:ascii="Times New Roman" w:hAnsi="Times New Roman" w:cs="Times New Roman"/>
          <w:sz w:val="24"/>
          <w:szCs w:val="24"/>
        </w:rPr>
        <w:t xml:space="preserve"> (</w:t>
      </w:r>
      <w:r w:rsidR="00243D72" w:rsidRPr="00243D72">
        <w:rPr>
          <w:rFonts w:ascii="Times New Roman" w:eastAsia="Times New Roman" w:hAnsi="Times New Roman" w:cs="Times New Roman"/>
          <w:sz w:val="24"/>
          <w:szCs w:val="24"/>
        </w:rPr>
        <w:t>Cusumano</w:t>
      </w:r>
      <w:r w:rsidR="00243D72">
        <w:rPr>
          <w:rFonts w:ascii="Times New Roman" w:eastAsia="Times New Roman" w:hAnsi="Times New Roman" w:cs="Times New Roman"/>
          <w:sz w:val="24"/>
          <w:szCs w:val="24"/>
        </w:rPr>
        <w:t xml:space="preserve"> et al</w:t>
      </w:r>
      <w:r w:rsidR="00243D72" w:rsidRPr="00043943">
        <w:rPr>
          <w:rFonts w:ascii="Times New Roman" w:hAnsi="Times New Roman" w:cs="Times New Roman"/>
          <w:sz w:val="24"/>
          <w:szCs w:val="24"/>
        </w:rPr>
        <w:t>.</w:t>
      </w:r>
      <w:r w:rsidR="00243D72">
        <w:rPr>
          <w:rFonts w:ascii="Times New Roman" w:hAnsi="Times New Roman" w:cs="Times New Roman"/>
          <w:sz w:val="24"/>
          <w:szCs w:val="24"/>
        </w:rPr>
        <w:t>, 1998)</w:t>
      </w:r>
      <w:r w:rsidRPr="00043943">
        <w:rPr>
          <w:rFonts w:ascii="Times New Roman" w:hAnsi="Times New Roman" w:cs="Times New Roman"/>
          <w:sz w:val="24"/>
          <w:szCs w:val="24"/>
        </w:rPr>
        <w:t xml:space="preserve">. </w:t>
      </w:r>
    </w:p>
    <w:p w14:paraId="00B014A3" w14:textId="6988D2C1" w:rsidR="004609AC" w:rsidRPr="00043943" w:rsidRDefault="009213C7" w:rsidP="00043943">
      <w:pPr>
        <w:spacing w:after="0" w:line="480" w:lineRule="auto"/>
        <w:ind w:firstLine="720"/>
        <w:jc w:val="both"/>
        <w:rPr>
          <w:rFonts w:ascii="Times New Roman" w:hAnsi="Times New Roman" w:cs="Times New Roman"/>
          <w:sz w:val="24"/>
          <w:szCs w:val="24"/>
        </w:rPr>
      </w:pPr>
      <w:r w:rsidRPr="00043943">
        <w:rPr>
          <w:rFonts w:ascii="Times New Roman" w:hAnsi="Times New Roman" w:cs="Times New Roman"/>
          <w:sz w:val="24"/>
          <w:szCs w:val="24"/>
        </w:rPr>
        <w:t xml:space="preserve">On the other hand, there are several differences in the contents of the codes of conduct of Microsoft and that of </w:t>
      </w:r>
      <w:r w:rsidR="008B0341" w:rsidRPr="00043943">
        <w:rPr>
          <w:rFonts w:ascii="Times New Roman" w:hAnsi="Times New Roman" w:cs="Times New Roman"/>
          <w:sz w:val="24"/>
          <w:szCs w:val="24"/>
        </w:rPr>
        <w:t xml:space="preserve">Avocent </w:t>
      </w:r>
      <w:r w:rsidRPr="00043943">
        <w:rPr>
          <w:rFonts w:ascii="Times New Roman" w:hAnsi="Times New Roman" w:cs="Times New Roman"/>
          <w:sz w:val="24"/>
          <w:szCs w:val="24"/>
        </w:rPr>
        <w:t xml:space="preserve">Company Limited. While the Microsoft offers its workers with </w:t>
      </w:r>
      <w:r w:rsidR="00243D72" w:rsidRPr="00043943">
        <w:rPr>
          <w:rFonts w:ascii="Times New Roman" w:hAnsi="Times New Roman" w:cs="Times New Roman"/>
          <w:sz w:val="24"/>
          <w:szCs w:val="24"/>
        </w:rPr>
        <w:t>an</w:t>
      </w:r>
      <w:r w:rsidRPr="00043943">
        <w:rPr>
          <w:rFonts w:ascii="Times New Roman" w:hAnsi="Times New Roman" w:cs="Times New Roman"/>
          <w:sz w:val="24"/>
          <w:szCs w:val="24"/>
        </w:rPr>
        <w:t xml:space="preserve"> easy to read the visually appealing document, well organized, concise </w:t>
      </w:r>
      <w:r w:rsidRPr="00043943">
        <w:rPr>
          <w:rFonts w:ascii="Times New Roman" w:hAnsi="Times New Roman" w:cs="Times New Roman"/>
          <w:sz w:val="24"/>
          <w:szCs w:val="24"/>
        </w:rPr>
        <w:t xml:space="preserve">and that mirrors the core values of the organization, </w:t>
      </w:r>
      <w:r w:rsidR="008B0341" w:rsidRPr="00043943">
        <w:rPr>
          <w:rFonts w:ascii="Times New Roman" w:hAnsi="Times New Roman" w:cs="Times New Roman"/>
          <w:sz w:val="24"/>
          <w:szCs w:val="24"/>
        </w:rPr>
        <w:t xml:space="preserve">Avocent </w:t>
      </w:r>
      <w:r w:rsidRPr="00043943">
        <w:rPr>
          <w:rFonts w:ascii="Times New Roman" w:hAnsi="Times New Roman" w:cs="Times New Roman"/>
          <w:sz w:val="24"/>
          <w:szCs w:val="24"/>
        </w:rPr>
        <w:t xml:space="preserve">Company Limited provides its employees with a Visually appealing document but one that is not as concise and well organized than that of Microsoft. While </w:t>
      </w:r>
      <w:r w:rsidR="008B0341" w:rsidRPr="00043943">
        <w:rPr>
          <w:rFonts w:ascii="Times New Roman" w:hAnsi="Times New Roman" w:cs="Times New Roman"/>
          <w:sz w:val="24"/>
          <w:szCs w:val="24"/>
        </w:rPr>
        <w:t xml:space="preserve">Avocent </w:t>
      </w:r>
      <w:r w:rsidRPr="00043943">
        <w:rPr>
          <w:rFonts w:ascii="Times New Roman" w:hAnsi="Times New Roman" w:cs="Times New Roman"/>
          <w:sz w:val="24"/>
          <w:szCs w:val="24"/>
        </w:rPr>
        <w:t>Company Limited offers great sit</w:t>
      </w:r>
      <w:r w:rsidRPr="00043943">
        <w:rPr>
          <w:rFonts w:ascii="Times New Roman" w:hAnsi="Times New Roman" w:cs="Times New Roman"/>
          <w:sz w:val="24"/>
          <w:szCs w:val="24"/>
        </w:rPr>
        <w:t xml:space="preserve">uational examples for employees to follow while making decisions in a complex situation, Microsoft just offers the steps and procedures that employees can follow in order to make meaningful decisions in harsh conditions.  </w:t>
      </w:r>
    </w:p>
    <w:p w14:paraId="1BEAE1B5" w14:textId="43091F55" w:rsidR="00243D72" w:rsidRDefault="009213C7" w:rsidP="00243D72">
      <w:pPr>
        <w:spacing w:after="0" w:line="480" w:lineRule="auto"/>
        <w:ind w:firstLine="720"/>
        <w:jc w:val="both"/>
        <w:rPr>
          <w:rFonts w:ascii="Times New Roman" w:hAnsi="Times New Roman" w:cs="Times New Roman"/>
          <w:sz w:val="24"/>
          <w:szCs w:val="24"/>
        </w:rPr>
      </w:pPr>
      <w:r w:rsidRPr="00043943">
        <w:rPr>
          <w:rFonts w:ascii="Times New Roman" w:hAnsi="Times New Roman" w:cs="Times New Roman"/>
          <w:sz w:val="24"/>
          <w:szCs w:val="24"/>
        </w:rPr>
        <w:t>The main reason as to why the cod</w:t>
      </w:r>
      <w:r w:rsidRPr="00043943">
        <w:rPr>
          <w:rFonts w:ascii="Times New Roman" w:hAnsi="Times New Roman" w:cs="Times New Roman"/>
          <w:sz w:val="24"/>
          <w:szCs w:val="24"/>
        </w:rPr>
        <w:t>es of conduct of the two companies are different is because of the differences in the</w:t>
      </w:r>
      <w:r w:rsidR="008B0341" w:rsidRPr="00043943">
        <w:rPr>
          <w:rFonts w:ascii="Times New Roman" w:hAnsi="Times New Roman" w:cs="Times New Roman"/>
          <w:sz w:val="24"/>
          <w:szCs w:val="24"/>
        </w:rPr>
        <w:t>ir specific organizational cultures and core values. The underlying culture of an organization, as well as its core values, influence the contents of its business code of conducts. Secondly, the complexity of the decisions that the employees of the company make on a daily business has a great influence on the contents of the code of conduct. Additionally, the regulatory requirements of the industry in which a given company operates will definitely affect the manner in which the management, as well as the employees of a company, will conduct themselves as they carry on their daily activities</w:t>
      </w:r>
      <w:r>
        <w:rPr>
          <w:rFonts w:ascii="Times New Roman" w:hAnsi="Times New Roman" w:cs="Times New Roman"/>
          <w:sz w:val="24"/>
          <w:szCs w:val="24"/>
        </w:rPr>
        <w:t xml:space="preserve"> (</w:t>
      </w:r>
      <w:r w:rsidRPr="00243D72">
        <w:rPr>
          <w:rFonts w:ascii="Times New Roman" w:eastAsia="Times New Roman" w:hAnsi="Times New Roman" w:cs="Times New Roman"/>
          <w:sz w:val="24"/>
          <w:szCs w:val="24"/>
        </w:rPr>
        <w:t>Cusumano</w:t>
      </w:r>
      <w:r>
        <w:rPr>
          <w:rFonts w:ascii="Times New Roman" w:eastAsia="Times New Roman" w:hAnsi="Times New Roman" w:cs="Times New Roman"/>
          <w:sz w:val="24"/>
          <w:szCs w:val="24"/>
        </w:rPr>
        <w:t xml:space="preserve"> et al</w:t>
      </w:r>
      <w:r w:rsidR="008B0341" w:rsidRPr="00043943">
        <w:rPr>
          <w:rFonts w:ascii="Times New Roman" w:hAnsi="Times New Roman" w:cs="Times New Roman"/>
          <w:sz w:val="24"/>
          <w:szCs w:val="24"/>
        </w:rPr>
        <w:t>.</w:t>
      </w:r>
      <w:r>
        <w:rPr>
          <w:rFonts w:ascii="Times New Roman" w:hAnsi="Times New Roman" w:cs="Times New Roman"/>
          <w:sz w:val="24"/>
          <w:szCs w:val="24"/>
        </w:rPr>
        <w:t>, 1998).</w:t>
      </w:r>
      <w:r w:rsidR="008B0341" w:rsidRPr="00043943">
        <w:rPr>
          <w:rFonts w:ascii="Times New Roman" w:hAnsi="Times New Roman" w:cs="Times New Roman"/>
          <w:sz w:val="24"/>
          <w:szCs w:val="24"/>
        </w:rPr>
        <w:t xml:space="preserve"> </w:t>
      </w:r>
      <w:r w:rsidR="00043943" w:rsidRPr="00043943">
        <w:rPr>
          <w:rFonts w:ascii="Times New Roman" w:hAnsi="Times New Roman" w:cs="Times New Roman"/>
          <w:sz w:val="24"/>
          <w:szCs w:val="24"/>
        </w:rPr>
        <w:t>The primary reason as to why Microsoft and Avocent have many similarities in their contents of business conduct is because they all lie in the same industry of information-technology and hence their employees and management actions are governed by common regulatory procedures.  On the other hand, the differences that are identifiable in the codes of conducts of the two companies is due to the reasons that are specific to the individual organizations such as culture, core values as well as the goals and objects for w</w:t>
      </w:r>
      <w:bookmarkStart w:id="0" w:name="_GoBack"/>
      <w:bookmarkEnd w:id="0"/>
      <w:r w:rsidR="00043943" w:rsidRPr="00043943">
        <w:rPr>
          <w:rFonts w:ascii="Times New Roman" w:hAnsi="Times New Roman" w:cs="Times New Roman"/>
          <w:sz w:val="24"/>
          <w:szCs w:val="24"/>
        </w:rPr>
        <w:t xml:space="preserve">hich each company is striving to achieve. </w:t>
      </w:r>
    </w:p>
    <w:p w14:paraId="18550BD8" w14:textId="77777777" w:rsidR="00243D72" w:rsidRDefault="009213C7">
      <w:pPr>
        <w:rPr>
          <w:rFonts w:ascii="Times New Roman" w:hAnsi="Times New Roman" w:cs="Times New Roman"/>
          <w:sz w:val="24"/>
          <w:szCs w:val="24"/>
        </w:rPr>
      </w:pPr>
      <w:r>
        <w:rPr>
          <w:rFonts w:ascii="Times New Roman" w:hAnsi="Times New Roman" w:cs="Times New Roman"/>
          <w:sz w:val="24"/>
          <w:szCs w:val="24"/>
        </w:rPr>
        <w:br w:type="page"/>
      </w:r>
    </w:p>
    <w:p w14:paraId="1E2F6973" w14:textId="4639CBB8" w:rsidR="00243D72" w:rsidRDefault="009213C7" w:rsidP="00243D7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w:t>
      </w:r>
      <w:r>
        <w:rPr>
          <w:rFonts w:ascii="Times New Roman" w:hAnsi="Times New Roman" w:cs="Times New Roman"/>
          <w:sz w:val="24"/>
          <w:szCs w:val="24"/>
        </w:rPr>
        <w:t>nces</w:t>
      </w:r>
    </w:p>
    <w:p w14:paraId="4A15A45B" w14:textId="77777777" w:rsidR="00243D72" w:rsidRPr="00243D72" w:rsidRDefault="009213C7" w:rsidP="00243D72">
      <w:pPr>
        <w:spacing w:after="0" w:line="480" w:lineRule="auto"/>
        <w:ind w:left="720" w:hanging="720"/>
        <w:rPr>
          <w:rFonts w:ascii="Times New Roman" w:eastAsia="Times New Roman" w:hAnsi="Times New Roman" w:cs="Times New Roman"/>
          <w:sz w:val="24"/>
          <w:szCs w:val="24"/>
        </w:rPr>
      </w:pPr>
      <w:r w:rsidRPr="00243D72">
        <w:rPr>
          <w:rFonts w:ascii="Times New Roman" w:eastAsia="Times New Roman" w:hAnsi="Times New Roman" w:cs="Times New Roman"/>
          <w:sz w:val="24"/>
          <w:szCs w:val="24"/>
        </w:rPr>
        <w:t xml:space="preserve">Adam, A. M., &amp; Rachman-Moore, D. (2004). The methods used to implement an ethical code of conduct and employee attitudes. </w:t>
      </w:r>
      <w:r w:rsidRPr="00243D72">
        <w:rPr>
          <w:rFonts w:ascii="Times New Roman" w:eastAsia="Times New Roman" w:hAnsi="Times New Roman" w:cs="Times New Roman"/>
          <w:i/>
          <w:iCs/>
          <w:sz w:val="24"/>
          <w:szCs w:val="24"/>
        </w:rPr>
        <w:t>Journal of Business Ethics</w:t>
      </w:r>
      <w:r w:rsidRPr="00243D72">
        <w:rPr>
          <w:rFonts w:ascii="Times New Roman" w:eastAsia="Times New Roman" w:hAnsi="Times New Roman" w:cs="Times New Roman"/>
          <w:sz w:val="24"/>
          <w:szCs w:val="24"/>
        </w:rPr>
        <w:t xml:space="preserve">, </w:t>
      </w:r>
      <w:r w:rsidRPr="00243D72">
        <w:rPr>
          <w:rFonts w:ascii="Times New Roman" w:eastAsia="Times New Roman" w:hAnsi="Times New Roman" w:cs="Times New Roman"/>
          <w:i/>
          <w:iCs/>
          <w:sz w:val="24"/>
          <w:szCs w:val="24"/>
        </w:rPr>
        <w:t>54</w:t>
      </w:r>
      <w:r w:rsidRPr="00243D72">
        <w:rPr>
          <w:rFonts w:ascii="Times New Roman" w:eastAsia="Times New Roman" w:hAnsi="Times New Roman" w:cs="Times New Roman"/>
          <w:sz w:val="24"/>
          <w:szCs w:val="24"/>
        </w:rPr>
        <w:t>(3), 225-244.</w:t>
      </w:r>
    </w:p>
    <w:p w14:paraId="2089CCF0" w14:textId="77777777" w:rsidR="00243D72" w:rsidRPr="00243D72" w:rsidRDefault="009213C7" w:rsidP="00243D72">
      <w:pPr>
        <w:spacing w:after="0" w:line="480" w:lineRule="auto"/>
        <w:ind w:left="720" w:hanging="720"/>
        <w:rPr>
          <w:rFonts w:ascii="Times New Roman" w:eastAsia="Times New Roman" w:hAnsi="Times New Roman" w:cs="Times New Roman"/>
          <w:sz w:val="24"/>
          <w:szCs w:val="24"/>
        </w:rPr>
      </w:pPr>
      <w:r w:rsidRPr="00243D72">
        <w:rPr>
          <w:rFonts w:ascii="Times New Roman" w:eastAsia="Times New Roman" w:hAnsi="Times New Roman" w:cs="Times New Roman"/>
          <w:sz w:val="24"/>
          <w:szCs w:val="24"/>
        </w:rPr>
        <w:t>Green, S., &amp;</w:t>
      </w:r>
      <w:r w:rsidRPr="00243D72">
        <w:rPr>
          <w:rFonts w:ascii="Times New Roman" w:eastAsia="Times New Roman" w:hAnsi="Times New Roman" w:cs="Times New Roman"/>
          <w:sz w:val="24"/>
          <w:szCs w:val="24"/>
        </w:rPr>
        <w:t xml:space="preserve"> Weber, J. (1997). Influencing ethical development: Exposing students to the AICPA code of conduct. </w:t>
      </w:r>
      <w:r w:rsidRPr="00243D72">
        <w:rPr>
          <w:rFonts w:ascii="Times New Roman" w:eastAsia="Times New Roman" w:hAnsi="Times New Roman" w:cs="Times New Roman"/>
          <w:i/>
          <w:iCs/>
          <w:sz w:val="24"/>
          <w:szCs w:val="24"/>
        </w:rPr>
        <w:t>Journal of Business Ethics</w:t>
      </w:r>
      <w:r w:rsidRPr="00243D72">
        <w:rPr>
          <w:rFonts w:ascii="Times New Roman" w:eastAsia="Times New Roman" w:hAnsi="Times New Roman" w:cs="Times New Roman"/>
          <w:sz w:val="24"/>
          <w:szCs w:val="24"/>
        </w:rPr>
        <w:t xml:space="preserve">, </w:t>
      </w:r>
      <w:r w:rsidRPr="00243D72">
        <w:rPr>
          <w:rFonts w:ascii="Times New Roman" w:eastAsia="Times New Roman" w:hAnsi="Times New Roman" w:cs="Times New Roman"/>
          <w:i/>
          <w:iCs/>
          <w:sz w:val="24"/>
          <w:szCs w:val="24"/>
        </w:rPr>
        <w:t>16</w:t>
      </w:r>
      <w:r w:rsidRPr="00243D72">
        <w:rPr>
          <w:rFonts w:ascii="Times New Roman" w:eastAsia="Times New Roman" w:hAnsi="Times New Roman" w:cs="Times New Roman"/>
          <w:sz w:val="24"/>
          <w:szCs w:val="24"/>
        </w:rPr>
        <w:t>(8), 777-790.</w:t>
      </w:r>
    </w:p>
    <w:p w14:paraId="762DBFF6" w14:textId="77777777" w:rsidR="00243D72" w:rsidRPr="00243D72" w:rsidRDefault="009213C7" w:rsidP="00243D72">
      <w:pPr>
        <w:spacing w:after="0" w:line="480" w:lineRule="auto"/>
        <w:ind w:left="720" w:hanging="720"/>
        <w:rPr>
          <w:rFonts w:ascii="Times New Roman" w:eastAsia="Times New Roman" w:hAnsi="Times New Roman" w:cs="Times New Roman"/>
          <w:sz w:val="24"/>
          <w:szCs w:val="24"/>
        </w:rPr>
      </w:pPr>
      <w:r w:rsidRPr="00243D72">
        <w:rPr>
          <w:rFonts w:ascii="Times New Roman" w:eastAsia="Times New Roman" w:hAnsi="Times New Roman" w:cs="Times New Roman"/>
          <w:sz w:val="24"/>
          <w:szCs w:val="24"/>
        </w:rPr>
        <w:t xml:space="preserve">Cusumano, M. A., &amp; Selby, R. W. (1998). </w:t>
      </w:r>
      <w:r w:rsidRPr="00243D72">
        <w:rPr>
          <w:rFonts w:ascii="Times New Roman" w:eastAsia="Times New Roman" w:hAnsi="Times New Roman" w:cs="Times New Roman"/>
          <w:i/>
          <w:iCs/>
          <w:sz w:val="24"/>
          <w:szCs w:val="24"/>
        </w:rPr>
        <w:t xml:space="preserve">Microsoft secrets: how the world's most powerful software company </w:t>
      </w:r>
      <w:r w:rsidRPr="00243D72">
        <w:rPr>
          <w:rFonts w:ascii="Times New Roman" w:eastAsia="Times New Roman" w:hAnsi="Times New Roman" w:cs="Times New Roman"/>
          <w:i/>
          <w:iCs/>
          <w:sz w:val="24"/>
          <w:szCs w:val="24"/>
        </w:rPr>
        <w:t>creates technology, shapes markets, and manages people</w:t>
      </w:r>
      <w:r w:rsidRPr="00243D72">
        <w:rPr>
          <w:rFonts w:ascii="Times New Roman" w:eastAsia="Times New Roman" w:hAnsi="Times New Roman" w:cs="Times New Roman"/>
          <w:sz w:val="24"/>
          <w:szCs w:val="24"/>
        </w:rPr>
        <w:t>. Simon and Schuster.</w:t>
      </w:r>
    </w:p>
    <w:p w14:paraId="32493F04" w14:textId="77777777" w:rsidR="00243D72" w:rsidRPr="00043943" w:rsidRDefault="00243D72" w:rsidP="00243D72">
      <w:pPr>
        <w:spacing w:after="0" w:line="480" w:lineRule="auto"/>
        <w:ind w:firstLine="720"/>
        <w:jc w:val="center"/>
        <w:rPr>
          <w:rFonts w:ascii="Times New Roman" w:hAnsi="Times New Roman" w:cs="Times New Roman"/>
          <w:sz w:val="24"/>
          <w:szCs w:val="24"/>
        </w:rPr>
      </w:pPr>
    </w:p>
    <w:sectPr w:rsidR="00243D72" w:rsidRPr="00043943" w:rsidSect="00243D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58D9AD" w14:textId="77777777" w:rsidR="009213C7" w:rsidRDefault="009213C7">
      <w:pPr>
        <w:spacing w:after="0" w:line="240" w:lineRule="auto"/>
      </w:pPr>
      <w:r>
        <w:separator/>
      </w:r>
    </w:p>
  </w:endnote>
  <w:endnote w:type="continuationSeparator" w:id="0">
    <w:p w14:paraId="77B02D9D" w14:textId="77777777" w:rsidR="009213C7" w:rsidRDefault="00921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F32580" w14:textId="77777777" w:rsidR="009213C7" w:rsidRDefault="009213C7">
      <w:pPr>
        <w:spacing w:after="0" w:line="240" w:lineRule="auto"/>
      </w:pPr>
      <w:r>
        <w:separator/>
      </w:r>
    </w:p>
  </w:footnote>
  <w:footnote w:type="continuationSeparator" w:id="0">
    <w:p w14:paraId="4119A2C1" w14:textId="77777777" w:rsidR="009213C7" w:rsidRDefault="009213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9129992"/>
      <w:docPartObj>
        <w:docPartGallery w:val="Page Numbers (Top of Page)"/>
        <w:docPartUnique/>
      </w:docPartObj>
    </w:sdtPr>
    <w:sdtEndPr>
      <w:rPr>
        <w:rFonts w:ascii="Times New Roman" w:hAnsi="Times New Roman" w:cs="Times New Roman"/>
        <w:noProof/>
        <w:sz w:val="24"/>
        <w:szCs w:val="24"/>
      </w:rPr>
    </w:sdtEndPr>
    <w:sdtContent>
      <w:p w14:paraId="7A16756A" w14:textId="58D91A4F" w:rsidR="00243D72" w:rsidRPr="00243D72" w:rsidRDefault="009213C7" w:rsidP="00243D72">
        <w:pPr>
          <w:pStyle w:val="Header"/>
          <w:rPr>
            <w:rFonts w:ascii="Times New Roman" w:hAnsi="Times New Roman" w:cs="Times New Roman"/>
            <w:sz w:val="24"/>
            <w:szCs w:val="24"/>
          </w:rPr>
        </w:pPr>
        <w:r w:rsidRPr="00043943">
          <w:rPr>
            <w:rFonts w:ascii="Times New Roman" w:hAnsi="Times New Roman" w:cs="Times New Roman"/>
            <w:sz w:val="24"/>
            <w:szCs w:val="24"/>
          </w:rPr>
          <w:t>CODE OF CONDUC</w:t>
        </w:r>
        <w:r>
          <w:rPr>
            <w:rFonts w:ascii="Times New Roman" w:hAnsi="Times New Roman" w:cs="Times New Roman"/>
            <w:sz w:val="24"/>
            <w:szCs w:val="24"/>
          </w:rPr>
          <w:t>T</w:t>
        </w:r>
        <w:r>
          <w:rPr>
            <w:rFonts w:ascii="Times New Roman" w:hAnsi="Times New Roman" w:cs="Times New Roman"/>
            <w:sz w:val="24"/>
            <w:szCs w:val="24"/>
          </w:rPr>
          <w:tab/>
        </w:r>
        <w:r>
          <w:rPr>
            <w:rFonts w:ascii="Times New Roman" w:hAnsi="Times New Roman" w:cs="Times New Roman"/>
            <w:sz w:val="24"/>
            <w:szCs w:val="24"/>
          </w:rPr>
          <w:tab/>
        </w:r>
        <w:r w:rsidRPr="00243D72">
          <w:rPr>
            <w:rFonts w:ascii="Times New Roman" w:hAnsi="Times New Roman" w:cs="Times New Roman"/>
            <w:sz w:val="24"/>
            <w:szCs w:val="24"/>
          </w:rPr>
          <w:t xml:space="preserve"> </w:t>
        </w:r>
        <w:r w:rsidRPr="00243D72">
          <w:rPr>
            <w:rFonts w:ascii="Times New Roman" w:hAnsi="Times New Roman" w:cs="Times New Roman"/>
            <w:sz w:val="24"/>
            <w:szCs w:val="24"/>
          </w:rPr>
          <w:fldChar w:fldCharType="begin"/>
        </w:r>
        <w:r w:rsidRPr="00243D72">
          <w:rPr>
            <w:rFonts w:ascii="Times New Roman" w:hAnsi="Times New Roman" w:cs="Times New Roman"/>
            <w:sz w:val="24"/>
            <w:szCs w:val="24"/>
          </w:rPr>
          <w:instrText xml:space="preserve"> PAGE   \* MERGEFORMAT </w:instrText>
        </w:r>
        <w:r w:rsidRPr="00243D72">
          <w:rPr>
            <w:rFonts w:ascii="Times New Roman" w:hAnsi="Times New Roman" w:cs="Times New Roman"/>
            <w:sz w:val="24"/>
            <w:szCs w:val="24"/>
          </w:rPr>
          <w:fldChar w:fldCharType="separate"/>
        </w:r>
        <w:r w:rsidR="00792C55">
          <w:rPr>
            <w:rFonts w:ascii="Times New Roman" w:hAnsi="Times New Roman" w:cs="Times New Roman"/>
            <w:noProof/>
            <w:sz w:val="24"/>
            <w:szCs w:val="24"/>
          </w:rPr>
          <w:t>3</w:t>
        </w:r>
        <w:r w:rsidRPr="00243D72">
          <w:rPr>
            <w:rFonts w:ascii="Times New Roman" w:hAnsi="Times New Roman" w:cs="Times New Roman"/>
            <w:noProof/>
            <w:sz w:val="24"/>
            <w:szCs w:val="24"/>
          </w:rPr>
          <w:fldChar w:fldCharType="end"/>
        </w:r>
      </w:p>
    </w:sdtContent>
  </w:sdt>
  <w:p w14:paraId="52000936" w14:textId="21AA254B" w:rsidR="00043943" w:rsidRPr="00243D72" w:rsidRDefault="00043943" w:rsidP="00243D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2B335F" w14:textId="455B9786" w:rsidR="00043943" w:rsidRPr="00243D72" w:rsidRDefault="009213C7" w:rsidP="00243D7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043943">
      <w:rPr>
        <w:rFonts w:ascii="Times New Roman" w:hAnsi="Times New Roman" w:cs="Times New Roman"/>
        <w:sz w:val="24"/>
        <w:szCs w:val="24"/>
      </w:rPr>
      <w:t>CODE OF CONDUC</w:t>
    </w:r>
    <w:r>
      <w:rPr>
        <w:rFonts w:ascii="Times New Roman" w:hAnsi="Times New Roman" w:cs="Times New Roman"/>
        <w:sz w:val="24"/>
        <w:szCs w:val="24"/>
      </w:rPr>
      <w:t>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E92"/>
    <w:rsid w:val="00024657"/>
    <w:rsid w:val="00043943"/>
    <w:rsid w:val="000D6E92"/>
    <w:rsid w:val="00243D72"/>
    <w:rsid w:val="004609AC"/>
    <w:rsid w:val="00664DDC"/>
    <w:rsid w:val="00792C55"/>
    <w:rsid w:val="007B16EA"/>
    <w:rsid w:val="008B0341"/>
    <w:rsid w:val="009213C7"/>
    <w:rsid w:val="00D64DFA"/>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39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943"/>
  </w:style>
  <w:style w:type="paragraph" w:styleId="Footer">
    <w:name w:val="footer"/>
    <w:basedOn w:val="Normal"/>
    <w:link w:val="FooterChar"/>
    <w:uiPriority w:val="99"/>
    <w:unhideWhenUsed/>
    <w:rsid w:val="000439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9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39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943"/>
  </w:style>
  <w:style w:type="paragraph" w:styleId="Footer">
    <w:name w:val="footer"/>
    <w:basedOn w:val="Normal"/>
    <w:link w:val="FooterChar"/>
    <w:uiPriority w:val="99"/>
    <w:unhideWhenUsed/>
    <w:rsid w:val="000439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9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2019-04-01T03:34:00Z</dcterms:created>
  <dcterms:modified xsi:type="dcterms:W3CDTF">2019-04-01T03:34:00Z</dcterms:modified>
</cp:coreProperties>
</file>